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90" w:rsidRDefault="00272C90" w:rsidP="00272C90">
      <w:pPr>
        <w:jc w:val="both"/>
        <w:rPr>
          <w:sz w:val="28"/>
          <w:szCs w:val="28"/>
        </w:rPr>
      </w:pPr>
      <w:r>
        <w:rPr>
          <w:sz w:val="28"/>
          <w:szCs w:val="28"/>
        </w:rPr>
        <w:t>О выплате ОАО «Керамин» дивидендов по акциям</w:t>
      </w:r>
    </w:p>
    <w:p w:rsidR="00272C90" w:rsidRDefault="00272C90" w:rsidP="00272C90">
      <w:pPr>
        <w:ind w:firstLine="709"/>
        <w:jc w:val="both"/>
        <w:rPr>
          <w:sz w:val="28"/>
          <w:szCs w:val="28"/>
        </w:rPr>
      </w:pPr>
    </w:p>
    <w:p w:rsidR="00272C90" w:rsidRDefault="00272C90" w:rsidP="00272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56 Закона Республики Беларусь от 5 января 2015 г. № 231-З «О рынке ценных бумаг», подпунктом 16.4. Инструкции о порядке раскрытия информации на рынке ценных бумаг, утвержденной постановлением Министерства финансов Республики Беларусь от 13.06.2016 № 43, открытое акционерное общество «Керамин» (эмитент), местонахождение: 220024, г. Минск, ул. Серова, 22, комн. 1, сообщает, что годовым общим собранием акц</w:t>
      </w:r>
      <w:r w:rsidR="0006706F">
        <w:rPr>
          <w:sz w:val="28"/>
          <w:szCs w:val="28"/>
        </w:rPr>
        <w:t>ионеров 29.03.2019 (протокол № 53</w:t>
      </w:r>
      <w:r>
        <w:rPr>
          <w:sz w:val="28"/>
          <w:szCs w:val="28"/>
        </w:rPr>
        <w:t>) принято решение о выплате дивидендов за 201</w:t>
      </w:r>
      <w:r w:rsidR="0006706F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272C90" w:rsidRDefault="00272C90" w:rsidP="00272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Выплату дивидендов акционерам ОАО «Керамин» по результатам работы Общества за 201</w:t>
      </w:r>
      <w:r w:rsidR="0006706F">
        <w:rPr>
          <w:sz w:val="28"/>
          <w:szCs w:val="28"/>
        </w:rPr>
        <w:t>8</w:t>
      </w:r>
      <w:r>
        <w:rPr>
          <w:sz w:val="28"/>
          <w:szCs w:val="28"/>
        </w:rPr>
        <w:t xml:space="preserve"> год производить из расчета </w:t>
      </w:r>
      <w:r w:rsidR="0006706F">
        <w:rPr>
          <w:sz w:val="28"/>
          <w:szCs w:val="28"/>
        </w:rPr>
        <w:t>2,15 (два рубля 15</w:t>
      </w:r>
      <w:r>
        <w:rPr>
          <w:sz w:val="28"/>
          <w:szCs w:val="28"/>
        </w:rPr>
        <w:t xml:space="preserve"> копеек) рубля на одну простую (обыкновенную) акцию.</w:t>
      </w:r>
    </w:p>
    <w:p w:rsidR="00272C90" w:rsidRDefault="00272C90" w:rsidP="00272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Привилегированные акции ОАО «Керамин» не выпускались.</w:t>
      </w:r>
    </w:p>
    <w:p w:rsidR="00272C90" w:rsidRDefault="00272C90" w:rsidP="00272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 порядок выплаты дивидендов по акциям - путем зачисления средств на счета </w:t>
      </w:r>
      <w:r w:rsidR="0006706F">
        <w:rPr>
          <w:sz w:val="28"/>
          <w:szCs w:val="28"/>
        </w:rPr>
        <w:t>акционеров Общества в срок по 22 апреля 2019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272C90" w:rsidRDefault="00272C90" w:rsidP="00272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Комиссионное вознаграждение обслуживающим банкам за перечисление и зачисление средств на счета акционеров Общества произвести за счет средств остатка фонда потребления.</w:t>
      </w:r>
    </w:p>
    <w:p w:rsidR="00272C90" w:rsidRDefault="00272C90" w:rsidP="00272C90">
      <w:pPr>
        <w:jc w:val="both"/>
        <w:rPr>
          <w:sz w:val="28"/>
          <w:szCs w:val="28"/>
        </w:rPr>
      </w:pPr>
    </w:p>
    <w:p w:rsidR="00272C90" w:rsidRDefault="00272C90" w:rsidP="00272C90">
      <w:pPr>
        <w:rPr>
          <w:sz w:val="18"/>
          <w:szCs w:val="18"/>
        </w:rPr>
      </w:pPr>
    </w:p>
    <w:sectPr w:rsidR="00272C90" w:rsidSect="003750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15" w:rsidRDefault="00665C15">
      <w:r>
        <w:separator/>
      </w:r>
    </w:p>
  </w:endnote>
  <w:endnote w:type="continuationSeparator" w:id="0">
    <w:p w:rsidR="00665C15" w:rsidRDefault="0066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15" w:rsidRDefault="00665C15">
      <w:r>
        <w:separator/>
      </w:r>
    </w:p>
  </w:footnote>
  <w:footnote w:type="continuationSeparator" w:id="0">
    <w:p w:rsidR="00665C15" w:rsidRDefault="0066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1.75pt;height:21.75pt" o:bullet="t">
        <v:imagedata r:id="rId1" o:title=""/>
      </v:shape>
    </w:pict>
  </w:numPicBullet>
  <w:abstractNum w:abstractNumId="0" w15:restartNumberingAfterBreak="0">
    <w:nsid w:val="09C2052E"/>
    <w:multiLevelType w:val="hybridMultilevel"/>
    <w:tmpl w:val="F26E033E"/>
    <w:lvl w:ilvl="0" w:tplc="463E2D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25728"/>
    <w:multiLevelType w:val="hybridMultilevel"/>
    <w:tmpl w:val="1DF0C8E8"/>
    <w:lvl w:ilvl="0" w:tplc="96C6A0E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423F8B"/>
    <w:multiLevelType w:val="hybridMultilevel"/>
    <w:tmpl w:val="E95E77F0"/>
    <w:lvl w:ilvl="0" w:tplc="491E8D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FC4004"/>
    <w:multiLevelType w:val="hybridMultilevel"/>
    <w:tmpl w:val="7D18845E"/>
    <w:lvl w:ilvl="0" w:tplc="EA708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AB0F9A"/>
    <w:multiLevelType w:val="hybridMultilevel"/>
    <w:tmpl w:val="2FD8D322"/>
    <w:lvl w:ilvl="0" w:tplc="7A2A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2762F"/>
    <w:multiLevelType w:val="hybridMultilevel"/>
    <w:tmpl w:val="567C5CE6"/>
    <w:lvl w:ilvl="0" w:tplc="F7E6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E26796"/>
    <w:multiLevelType w:val="hybridMultilevel"/>
    <w:tmpl w:val="7402E310"/>
    <w:lvl w:ilvl="0" w:tplc="1BA8437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133758"/>
    <w:multiLevelType w:val="hybridMultilevel"/>
    <w:tmpl w:val="7D18845E"/>
    <w:lvl w:ilvl="0" w:tplc="EA708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31"/>
    <w:rsid w:val="00002CB0"/>
    <w:rsid w:val="00013268"/>
    <w:rsid w:val="00021038"/>
    <w:rsid w:val="000545A3"/>
    <w:rsid w:val="00060067"/>
    <w:rsid w:val="0006706F"/>
    <w:rsid w:val="0007621D"/>
    <w:rsid w:val="00097E22"/>
    <w:rsid w:val="000B455F"/>
    <w:rsid w:val="000C15EB"/>
    <w:rsid w:val="000E6681"/>
    <w:rsid w:val="000F3004"/>
    <w:rsid w:val="0010565E"/>
    <w:rsid w:val="00132E30"/>
    <w:rsid w:val="00134549"/>
    <w:rsid w:val="001403B5"/>
    <w:rsid w:val="00142748"/>
    <w:rsid w:val="001761B1"/>
    <w:rsid w:val="0018154B"/>
    <w:rsid w:val="00181CA1"/>
    <w:rsid w:val="00185EEA"/>
    <w:rsid w:val="001B2E3F"/>
    <w:rsid w:val="001C4F32"/>
    <w:rsid w:val="001C7AE7"/>
    <w:rsid w:val="001D4D12"/>
    <w:rsid w:val="001E3730"/>
    <w:rsid w:val="00204C4D"/>
    <w:rsid w:val="002055D5"/>
    <w:rsid w:val="00232C75"/>
    <w:rsid w:val="00260AD3"/>
    <w:rsid w:val="00272C90"/>
    <w:rsid w:val="0029503B"/>
    <w:rsid w:val="0029787C"/>
    <w:rsid w:val="002B0F67"/>
    <w:rsid w:val="002B57C8"/>
    <w:rsid w:val="002B5C73"/>
    <w:rsid w:val="002C1082"/>
    <w:rsid w:val="002C4766"/>
    <w:rsid w:val="002C6D7B"/>
    <w:rsid w:val="002D4C9C"/>
    <w:rsid w:val="002E7C87"/>
    <w:rsid w:val="002F44F7"/>
    <w:rsid w:val="002F5882"/>
    <w:rsid w:val="00307F19"/>
    <w:rsid w:val="00333F86"/>
    <w:rsid w:val="003367C0"/>
    <w:rsid w:val="00336F65"/>
    <w:rsid w:val="003543E6"/>
    <w:rsid w:val="00375080"/>
    <w:rsid w:val="00375A45"/>
    <w:rsid w:val="003818FA"/>
    <w:rsid w:val="003B24AA"/>
    <w:rsid w:val="003D4F9C"/>
    <w:rsid w:val="003E22D6"/>
    <w:rsid w:val="00400BF9"/>
    <w:rsid w:val="00401363"/>
    <w:rsid w:val="0041375E"/>
    <w:rsid w:val="004475A4"/>
    <w:rsid w:val="004842D0"/>
    <w:rsid w:val="004C401C"/>
    <w:rsid w:val="004C7423"/>
    <w:rsid w:val="004F1A35"/>
    <w:rsid w:val="0050283C"/>
    <w:rsid w:val="00507114"/>
    <w:rsid w:val="00562074"/>
    <w:rsid w:val="00566FF3"/>
    <w:rsid w:val="00574B08"/>
    <w:rsid w:val="00586BE1"/>
    <w:rsid w:val="005A20FC"/>
    <w:rsid w:val="005A5C3E"/>
    <w:rsid w:val="00623966"/>
    <w:rsid w:val="00636961"/>
    <w:rsid w:val="00654F24"/>
    <w:rsid w:val="00660204"/>
    <w:rsid w:val="00664FC3"/>
    <w:rsid w:val="00665C15"/>
    <w:rsid w:val="006663E2"/>
    <w:rsid w:val="006B2049"/>
    <w:rsid w:val="006E0C65"/>
    <w:rsid w:val="006E44B6"/>
    <w:rsid w:val="006F6B35"/>
    <w:rsid w:val="00701F03"/>
    <w:rsid w:val="00832FB8"/>
    <w:rsid w:val="008360F1"/>
    <w:rsid w:val="00842059"/>
    <w:rsid w:val="00853992"/>
    <w:rsid w:val="0088303D"/>
    <w:rsid w:val="008860C7"/>
    <w:rsid w:val="008B6871"/>
    <w:rsid w:val="008D354E"/>
    <w:rsid w:val="008F5566"/>
    <w:rsid w:val="0091239C"/>
    <w:rsid w:val="00933205"/>
    <w:rsid w:val="009932C8"/>
    <w:rsid w:val="009B1923"/>
    <w:rsid w:val="009B22F9"/>
    <w:rsid w:val="009B417D"/>
    <w:rsid w:val="009B62E2"/>
    <w:rsid w:val="009E1370"/>
    <w:rsid w:val="00A02A1B"/>
    <w:rsid w:val="00A213D9"/>
    <w:rsid w:val="00A220E7"/>
    <w:rsid w:val="00A24F92"/>
    <w:rsid w:val="00A25A8E"/>
    <w:rsid w:val="00A26BE0"/>
    <w:rsid w:val="00A37F27"/>
    <w:rsid w:val="00A46A57"/>
    <w:rsid w:val="00A505EA"/>
    <w:rsid w:val="00A60BE3"/>
    <w:rsid w:val="00AC351E"/>
    <w:rsid w:val="00AC650F"/>
    <w:rsid w:val="00AD181A"/>
    <w:rsid w:val="00AF4875"/>
    <w:rsid w:val="00AF5DA8"/>
    <w:rsid w:val="00B02B1E"/>
    <w:rsid w:val="00B23E5A"/>
    <w:rsid w:val="00B2554C"/>
    <w:rsid w:val="00B26176"/>
    <w:rsid w:val="00B350B1"/>
    <w:rsid w:val="00B473B0"/>
    <w:rsid w:val="00B548A7"/>
    <w:rsid w:val="00B55137"/>
    <w:rsid w:val="00B651DA"/>
    <w:rsid w:val="00B7621F"/>
    <w:rsid w:val="00B7765D"/>
    <w:rsid w:val="00BB1204"/>
    <w:rsid w:val="00BB268C"/>
    <w:rsid w:val="00BC27EA"/>
    <w:rsid w:val="00BD3DC2"/>
    <w:rsid w:val="00C107B6"/>
    <w:rsid w:val="00C347FF"/>
    <w:rsid w:val="00C5154E"/>
    <w:rsid w:val="00C53EB9"/>
    <w:rsid w:val="00C6300B"/>
    <w:rsid w:val="00CB169A"/>
    <w:rsid w:val="00CD79AB"/>
    <w:rsid w:val="00CE2A91"/>
    <w:rsid w:val="00CF4040"/>
    <w:rsid w:val="00D004D6"/>
    <w:rsid w:val="00D12CD3"/>
    <w:rsid w:val="00D867D4"/>
    <w:rsid w:val="00DA6452"/>
    <w:rsid w:val="00DB28E0"/>
    <w:rsid w:val="00DB7831"/>
    <w:rsid w:val="00DC161F"/>
    <w:rsid w:val="00DF0527"/>
    <w:rsid w:val="00DF5CDC"/>
    <w:rsid w:val="00DF6D93"/>
    <w:rsid w:val="00E01C82"/>
    <w:rsid w:val="00E059AE"/>
    <w:rsid w:val="00E21936"/>
    <w:rsid w:val="00E45BF3"/>
    <w:rsid w:val="00E5345D"/>
    <w:rsid w:val="00E536C3"/>
    <w:rsid w:val="00E55AE9"/>
    <w:rsid w:val="00E80FE2"/>
    <w:rsid w:val="00E830F6"/>
    <w:rsid w:val="00EC190F"/>
    <w:rsid w:val="00EC3124"/>
    <w:rsid w:val="00F04950"/>
    <w:rsid w:val="00F061ED"/>
    <w:rsid w:val="00F34EF9"/>
    <w:rsid w:val="00F51D4F"/>
    <w:rsid w:val="00F52B9F"/>
    <w:rsid w:val="00F62BBD"/>
    <w:rsid w:val="00F66970"/>
    <w:rsid w:val="00F87D52"/>
    <w:rsid w:val="00F905B2"/>
    <w:rsid w:val="00F93F31"/>
    <w:rsid w:val="00FA3031"/>
    <w:rsid w:val="00FA6598"/>
    <w:rsid w:val="00FC70B0"/>
    <w:rsid w:val="00FC79F8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0A88D"/>
  <w15:docId w15:val="{A792A60E-D625-4463-8C28-1CCA1E9F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D5"/>
    <w:rPr>
      <w:sz w:val="24"/>
      <w:szCs w:val="24"/>
    </w:rPr>
  </w:style>
  <w:style w:type="paragraph" w:styleId="1">
    <w:name w:val="heading 1"/>
    <w:basedOn w:val="a"/>
    <w:next w:val="a"/>
    <w:qFormat/>
    <w:rsid w:val="002055D5"/>
    <w:pPr>
      <w:keepNext/>
      <w:ind w:hanging="540"/>
      <w:jc w:val="center"/>
      <w:outlineLvl w:val="0"/>
    </w:pPr>
    <w:rPr>
      <w:b/>
      <w:color w:val="808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55D5"/>
    <w:pPr>
      <w:ind w:right="98"/>
      <w:jc w:val="center"/>
    </w:pPr>
    <w:rPr>
      <w:b/>
      <w:bCs/>
      <w:color w:val="808080"/>
    </w:rPr>
  </w:style>
  <w:style w:type="paragraph" w:styleId="a4">
    <w:name w:val="Subtitle"/>
    <w:basedOn w:val="a"/>
    <w:qFormat/>
    <w:rsid w:val="002055D5"/>
    <w:pPr>
      <w:ind w:left="-720" w:firstLine="180"/>
      <w:jc w:val="center"/>
    </w:pPr>
    <w:rPr>
      <w:b/>
      <w:color w:val="666699"/>
      <w:sz w:val="22"/>
      <w:szCs w:val="22"/>
    </w:rPr>
  </w:style>
  <w:style w:type="paragraph" w:styleId="a5">
    <w:name w:val="header"/>
    <w:basedOn w:val="a"/>
    <w:rsid w:val="00D867D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867D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DA64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A645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DA6452"/>
    <w:rPr>
      <w:sz w:val="16"/>
      <w:szCs w:val="16"/>
    </w:rPr>
  </w:style>
  <w:style w:type="paragraph" w:styleId="aa">
    <w:name w:val="annotation text"/>
    <w:basedOn w:val="a"/>
    <w:link w:val="ab"/>
    <w:rsid w:val="00DA64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A6452"/>
  </w:style>
  <w:style w:type="paragraph" w:styleId="ac">
    <w:name w:val="annotation subject"/>
    <w:basedOn w:val="aa"/>
    <w:next w:val="aa"/>
    <w:link w:val="ad"/>
    <w:rsid w:val="00DA6452"/>
    <w:rPr>
      <w:b/>
      <w:bCs/>
    </w:rPr>
  </w:style>
  <w:style w:type="character" w:customStyle="1" w:styleId="ad">
    <w:name w:val="Тема примечания Знак"/>
    <w:basedOn w:val="ab"/>
    <w:link w:val="ac"/>
    <w:rsid w:val="00DA6452"/>
    <w:rPr>
      <w:b/>
      <w:bCs/>
    </w:rPr>
  </w:style>
  <w:style w:type="paragraph" w:customStyle="1" w:styleId="ConsPlusNonformat">
    <w:name w:val="ConsPlusNonformat"/>
    <w:rsid w:val="00F66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B5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42059"/>
    <w:rPr>
      <w:color w:val="0000FF" w:themeColor="hyperlink"/>
      <w:u w:val="single"/>
    </w:rPr>
  </w:style>
  <w:style w:type="character" w:styleId="af0">
    <w:name w:val="FollowedHyperlink"/>
    <w:basedOn w:val="a0"/>
    <w:semiHidden/>
    <w:unhideWhenUsed/>
    <w:rsid w:val="004475A4"/>
    <w:rPr>
      <w:color w:val="800080" w:themeColor="followedHyperlink"/>
      <w:u w:val="single"/>
    </w:rPr>
  </w:style>
  <w:style w:type="paragraph" w:styleId="af1">
    <w:name w:val="No Spacing"/>
    <w:uiPriority w:val="99"/>
    <w:qFormat/>
    <w:rsid w:val="00375080"/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99"/>
    <w:qFormat/>
    <w:rsid w:val="00DF05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C7194-513E-42A2-B62C-6B2BD488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Бланк1</vt:lpstr>
    </vt:vector>
  </TitlesOfParts>
  <Company>keramin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Бланк1</dc:title>
  <dc:subject/>
  <dc:creator>GalitsynAV</dc:creator>
  <cp:keywords/>
  <dc:description/>
  <cp:lastModifiedBy>Жданович Виктория Георгиевна</cp:lastModifiedBy>
  <cp:revision>2</cp:revision>
  <cp:lastPrinted>2016-08-11T07:53:00Z</cp:lastPrinted>
  <dcterms:created xsi:type="dcterms:W3CDTF">2019-04-03T11:01:00Z</dcterms:created>
  <dcterms:modified xsi:type="dcterms:W3CDTF">2019-04-03T11:01:00Z</dcterms:modified>
</cp:coreProperties>
</file>