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9F6A45">
        <w:t>26</w:t>
      </w:r>
      <w:r w:rsidR="005C35F4">
        <w:t>.06</w:t>
      </w:r>
      <w:r w:rsidR="004228AA">
        <w:t>.2020</w:t>
      </w:r>
      <w:r w:rsidR="00BA4053" w:rsidRPr="009865B8">
        <w:t xml:space="preserve"> (протокол № </w:t>
      </w:r>
      <w:r w:rsidR="009F6A45">
        <w:t>7</w:t>
      </w:r>
      <w:r w:rsidR="00B65E59" w:rsidRPr="009865B8">
        <w:t xml:space="preserve">) принято решение о </w:t>
      </w:r>
      <w:r w:rsidRPr="009865B8">
        <w:t>совершении</w:t>
      </w:r>
      <w:r w:rsidR="005C35F4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9F6A45">
              <w:rPr>
                <w:b/>
                <w:sz w:val="22"/>
                <w:szCs w:val="22"/>
              </w:rPr>
              <w:t xml:space="preserve"> 31.05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9F6A45" w:rsidRPr="009865B8" w:rsidTr="00426BC1">
        <w:trPr>
          <w:trHeight w:val="3392"/>
        </w:trPr>
        <w:tc>
          <w:tcPr>
            <w:tcW w:w="562" w:type="dxa"/>
            <w:vAlign w:val="center"/>
          </w:tcPr>
          <w:p w:rsidR="009F6A45" w:rsidRDefault="009F6A45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9F6A45" w:rsidRDefault="009F6A45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9F6A45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9F6A45" w:rsidRPr="00E46B0A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поставки </w:t>
            </w:r>
            <w:r w:rsidRPr="009F6A45">
              <w:rPr>
                <w:snapToGrid w:val="0"/>
                <w:sz w:val="22"/>
                <w:szCs w:val="22"/>
              </w:rPr>
              <w:t xml:space="preserve">от 13 декабря 2019 г. № С-74 </w:t>
            </w:r>
            <w:r w:rsidRPr="00E46B0A">
              <w:rPr>
                <w:snapToGrid w:val="0"/>
                <w:sz w:val="22"/>
                <w:szCs w:val="22"/>
              </w:rPr>
              <w:t xml:space="preserve">в части </w:t>
            </w:r>
            <w:r w:rsidRPr="009F6A45">
              <w:rPr>
                <w:snapToGrid w:val="0"/>
                <w:sz w:val="22"/>
                <w:szCs w:val="22"/>
              </w:rPr>
              <w:t xml:space="preserve">продления срока </w:t>
            </w:r>
            <w:r>
              <w:rPr>
                <w:snapToGrid w:val="0"/>
                <w:sz w:val="22"/>
                <w:szCs w:val="22"/>
              </w:rPr>
              <w:t xml:space="preserve">установления </w:t>
            </w:r>
            <w:proofErr w:type="spellStart"/>
            <w:r>
              <w:rPr>
                <w:snapToGrid w:val="0"/>
                <w:sz w:val="22"/>
                <w:szCs w:val="22"/>
              </w:rPr>
              <w:t>акционных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цен</w:t>
            </w:r>
          </w:p>
        </w:tc>
        <w:tc>
          <w:tcPr>
            <w:tcW w:w="2126" w:type="dxa"/>
            <w:vAlign w:val="center"/>
          </w:tcPr>
          <w:p w:rsidR="009F6A45" w:rsidRDefault="009F6A45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9F6A45" w:rsidRDefault="00C774E7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187 999</w:t>
            </w:r>
            <w:r w:rsidR="009F6A45">
              <w:rPr>
                <w:sz w:val="22"/>
                <w:szCs w:val="22"/>
              </w:rPr>
              <w:t xml:space="preserve"> тыс. рублей</w:t>
            </w:r>
          </w:p>
        </w:tc>
      </w:tr>
      <w:tr w:rsidR="003F0316" w:rsidRPr="009865B8" w:rsidTr="000C310C">
        <w:trPr>
          <w:trHeight w:val="1691"/>
        </w:trPr>
        <w:tc>
          <w:tcPr>
            <w:tcW w:w="562" w:type="dxa"/>
            <w:vAlign w:val="center"/>
          </w:tcPr>
          <w:p w:rsidR="003F0316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0316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3F0316" w:rsidRDefault="003F0316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3F0316" w:rsidRDefault="00C774E7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969" w:type="dxa"/>
            <w:vAlign w:val="center"/>
          </w:tcPr>
          <w:p w:rsidR="003F0316" w:rsidRPr="003F0316" w:rsidRDefault="00C774E7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передача</w:t>
            </w:r>
            <w:r w:rsidRPr="00C774E7">
              <w:rPr>
                <w:snapToGrid w:val="0"/>
                <w:sz w:val="22"/>
                <w:szCs w:val="22"/>
              </w:rPr>
              <w:t xml:space="preserve"> временно (до принятия решения об изъятии) в хозяйственное ведение унитарному предприятию «Кер</w:t>
            </w:r>
            <w:r>
              <w:rPr>
                <w:snapToGrid w:val="0"/>
                <w:sz w:val="22"/>
                <w:szCs w:val="22"/>
              </w:rPr>
              <w:t>амин–Столица Инвест» находящегося</w:t>
            </w:r>
            <w:r w:rsidRPr="00C774E7">
              <w:rPr>
                <w:snapToGrid w:val="0"/>
                <w:sz w:val="22"/>
                <w:szCs w:val="22"/>
              </w:rPr>
              <w:t xml:space="preserve"> в собст</w:t>
            </w:r>
            <w:r>
              <w:rPr>
                <w:snapToGrid w:val="0"/>
                <w:sz w:val="22"/>
                <w:szCs w:val="22"/>
              </w:rPr>
              <w:t>венности ОАО «Керамин» имущества</w:t>
            </w:r>
          </w:p>
        </w:tc>
        <w:tc>
          <w:tcPr>
            <w:tcW w:w="2126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F0316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</w:t>
            </w:r>
            <w:r>
              <w:rPr>
                <w:sz w:val="22"/>
                <w:szCs w:val="22"/>
              </w:rPr>
              <w:t>вый дом «Керамин-Буг (г. Брест)</w:t>
            </w:r>
          </w:p>
        </w:tc>
        <w:tc>
          <w:tcPr>
            <w:tcW w:w="1985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492B5E" w:rsidRPr="003F0316" w:rsidRDefault="009F6A45" w:rsidP="00D8751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лицензионный договор</w:t>
            </w:r>
            <w:r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>
              <w:rPr>
                <w:snapToGrid w:val="0"/>
                <w:sz w:val="22"/>
                <w:szCs w:val="22"/>
              </w:rPr>
              <w:t xml:space="preserve">, от </w:t>
            </w:r>
            <w:r>
              <w:rPr>
                <w:snapToGrid w:val="0"/>
                <w:sz w:val="22"/>
                <w:szCs w:val="22"/>
              </w:rPr>
              <w:t>01.10</w:t>
            </w:r>
            <w:r w:rsidRPr="009F6A45">
              <w:rPr>
                <w:snapToGrid w:val="0"/>
                <w:sz w:val="22"/>
                <w:szCs w:val="22"/>
              </w:rPr>
              <w:t xml:space="preserve">.2014 </w:t>
            </w:r>
            <w:r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«Торговы</w:t>
            </w:r>
            <w:r>
              <w:rPr>
                <w:sz w:val="22"/>
                <w:szCs w:val="22"/>
              </w:rPr>
              <w:t>й дом «Керамин-Запад» (г. Гродно)</w:t>
            </w:r>
          </w:p>
        </w:tc>
        <w:tc>
          <w:tcPr>
            <w:tcW w:w="1985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492B5E" w:rsidRPr="003F0316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лицензионный договор</w:t>
            </w:r>
            <w:r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>
              <w:rPr>
                <w:snapToGrid w:val="0"/>
                <w:sz w:val="22"/>
                <w:szCs w:val="22"/>
              </w:rPr>
              <w:t>, от 01.10</w:t>
            </w:r>
            <w:r w:rsidRPr="009F6A45">
              <w:rPr>
                <w:snapToGrid w:val="0"/>
                <w:sz w:val="22"/>
                <w:szCs w:val="22"/>
              </w:rPr>
              <w:t xml:space="preserve">.2014 </w:t>
            </w:r>
            <w:r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</w:t>
            </w:r>
            <w:r>
              <w:rPr>
                <w:sz w:val="22"/>
                <w:szCs w:val="22"/>
              </w:rPr>
              <w:t>й дом «Керамин-Двина» (г. Витебск)</w:t>
            </w:r>
          </w:p>
        </w:tc>
        <w:tc>
          <w:tcPr>
            <w:tcW w:w="1985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492B5E" w:rsidRPr="003F0316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лицензионный договор</w:t>
            </w:r>
            <w:r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>
              <w:rPr>
                <w:snapToGrid w:val="0"/>
                <w:sz w:val="22"/>
                <w:szCs w:val="22"/>
              </w:rPr>
              <w:t>, от 01.10</w:t>
            </w:r>
            <w:r w:rsidRPr="009F6A45">
              <w:rPr>
                <w:snapToGrid w:val="0"/>
                <w:sz w:val="22"/>
                <w:szCs w:val="22"/>
              </w:rPr>
              <w:t xml:space="preserve">.2014 </w:t>
            </w:r>
            <w:r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F30234">
        <w:trPr>
          <w:trHeight w:val="1413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3F0316">
              <w:rPr>
                <w:sz w:val="22"/>
                <w:szCs w:val="22"/>
              </w:rPr>
              <w:t xml:space="preserve"> предприятие «Торговый дом «Керамин</w:t>
            </w:r>
            <w:r>
              <w:rPr>
                <w:sz w:val="22"/>
                <w:szCs w:val="22"/>
              </w:rPr>
              <w:t>-Днепр» (г. Могилев)</w:t>
            </w:r>
          </w:p>
        </w:tc>
        <w:tc>
          <w:tcPr>
            <w:tcW w:w="1985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492B5E" w:rsidRPr="003F0316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лицензионный договор</w:t>
            </w:r>
            <w:r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>
              <w:rPr>
                <w:snapToGrid w:val="0"/>
                <w:sz w:val="22"/>
                <w:szCs w:val="22"/>
              </w:rPr>
              <w:t>, от 01.10</w:t>
            </w:r>
            <w:r w:rsidRPr="009F6A45">
              <w:rPr>
                <w:snapToGrid w:val="0"/>
                <w:sz w:val="22"/>
                <w:szCs w:val="22"/>
              </w:rPr>
              <w:t xml:space="preserve">.2014 </w:t>
            </w:r>
            <w:r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92B5E" w:rsidRPr="009865B8" w:rsidTr="000C310C">
        <w:trPr>
          <w:trHeight w:val="1691"/>
        </w:trPr>
        <w:tc>
          <w:tcPr>
            <w:tcW w:w="562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92B5E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«Торго</w:t>
            </w:r>
            <w:r>
              <w:rPr>
                <w:sz w:val="22"/>
                <w:szCs w:val="22"/>
              </w:rPr>
              <w:t>вый дом «КЕРАМИН-СОЖ» (г. Гомель)</w:t>
            </w:r>
          </w:p>
        </w:tc>
        <w:tc>
          <w:tcPr>
            <w:tcW w:w="1985" w:type="dxa"/>
            <w:vAlign w:val="center"/>
          </w:tcPr>
          <w:p w:rsidR="00492B5E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492B5E" w:rsidRPr="003F0316" w:rsidRDefault="00D8751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 w:rsidR="009F6A45">
              <w:rPr>
                <w:snapToGrid w:val="0"/>
                <w:sz w:val="22"/>
                <w:szCs w:val="22"/>
              </w:rPr>
              <w:t>лицензионный договор</w:t>
            </w:r>
            <w:r w:rsidR="009F6A45"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 w:rsidR="009F6A45">
              <w:rPr>
                <w:snapToGrid w:val="0"/>
                <w:sz w:val="22"/>
                <w:szCs w:val="22"/>
              </w:rPr>
              <w:t xml:space="preserve">, от </w:t>
            </w:r>
            <w:r w:rsidR="009F6A45" w:rsidRPr="009F6A45">
              <w:rPr>
                <w:snapToGrid w:val="0"/>
                <w:sz w:val="22"/>
                <w:szCs w:val="22"/>
              </w:rPr>
              <w:t xml:space="preserve">14.07.2014 </w:t>
            </w:r>
            <w:r w:rsidR="009F6A45"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F30234" w:rsidRPr="009865B8" w:rsidTr="00F30234">
        <w:trPr>
          <w:trHeight w:val="1415"/>
        </w:trPr>
        <w:tc>
          <w:tcPr>
            <w:tcW w:w="562" w:type="dxa"/>
            <w:vAlign w:val="center"/>
          </w:tcPr>
          <w:p w:rsidR="00F30234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30234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F30234" w:rsidRDefault="00F30234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</w:t>
            </w:r>
            <w:r w:rsidRPr="003F0316">
              <w:rPr>
                <w:sz w:val="22"/>
                <w:szCs w:val="22"/>
              </w:rPr>
              <w:t xml:space="preserve"> «Торг</w:t>
            </w:r>
            <w:r>
              <w:rPr>
                <w:sz w:val="22"/>
                <w:szCs w:val="22"/>
              </w:rPr>
              <w:t>овый дом «Керамин-Мозырь» (г. Мозырь)</w:t>
            </w:r>
          </w:p>
        </w:tc>
        <w:tc>
          <w:tcPr>
            <w:tcW w:w="1985" w:type="dxa"/>
            <w:vAlign w:val="center"/>
          </w:tcPr>
          <w:p w:rsidR="00F30234" w:rsidRDefault="009F6A45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лицензионный договор</w:t>
            </w:r>
          </w:p>
        </w:tc>
        <w:tc>
          <w:tcPr>
            <w:tcW w:w="3969" w:type="dxa"/>
            <w:vAlign w:val="center"/>
          </w:tcPr>
          <w:p w:rsidR="00F30234" w:rsidRPr="003F0316" w:rsidRDefault="009F6A45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лицензионный договор</w:t>
            </w:r>
            <w:r w:rsidRPr="009F6A45">
              <w:rPr>
                <w:snapToGrid w:val="0"/>
                <w:sz w:val="22"/>
                <w:szCs w:val="22"/>
              </w:rPr>
              <w:t xml:space="preserve"> о предоставлении права на использование товарного знака, принадлежащего ОАО «Керамин»</w:t>
            </w:r>
            <w:r>
              <w:rPr>
                <w:snapToGrid w:val="0"/>
                <w:sz w:val="22"/>
                <w:szCs w:val="22"/>
              </w:rPr>
              <w:t>, от 01.10</w:t>
            </w:r>
            <w:r w:rsidRPr="009F6A45">
              <w:rPr>
                <w:snapToGrid w:val="0"/>
                <w:sz w:val="22"/>
                <w:szCs w:val="22"/>
              </w:rPr>
              <w:t xml:space="preserve">.2014 </w:t>
            </w:r>
            <w:r>
              <w:rPr>
                <w:snapToGrid w:val="0"/>
                <w:sz w:val="22"/>
                <w:szCs w:val="22"/>
              </w:rPr>
              <w:t>в части продления срока его действия по 31.01.2021.</w:t>
            </w:r>
          </w:p>
        </w:tc>
        <w:tc>
          <w:tcPr>
            <w:tcW w:w="2126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30234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19A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B46FB-7421-440F-BCBD-5067D738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2020-06-26T09:02:00Z</dcterms:created>
  <dcterms:modified xsi:type="dcterms:W3CDTF">2020-06-26T09:04:00Z</dcterms:modified>
</cp:coreProperties>
</file>